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4" w:rsidRDefault="00B1760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3FA3" wp14:editId="0E012AA8">
                <wp:simplePos x="0" y="0"/>
                <wp:positionH relativeFrom="column">
                  <wp:posOffset>4467225</wp:posOffset>
                </wp:positionH>
                <wp:positionV relativeFrom="paragraph">
                  <wp:posOffset>-282575</wp:posOffset>
                </wp:positionV>
                <wp:extent cx="2238375" cy="335280"/>
                <wp:effectExtent l="0" t="0" r="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C0" w:rsidRPr="002E0C84" w:rsidRDefault="00F03E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F2166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nquestes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 satisfacció</w:t>
                            </w:r>
                          </w:p>
                          <w:p w:rsidR="002E0C84" w:rsidRDefault="002E0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51.75pt;margin-top:-22.25pt;width:176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" filled="f" stroked="f">
                <v:textbox>
                  <w:txbxContent>
                    <w:p w:rsidR="001D25C0" w:rsidRPr="002E0C84" w:rsidRDefault="00F03EA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F2166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nquestes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de satisfacció</w:t>
                      </w:r>
                    </w:p>
                    <w:p w:rsidR="002E0C84" w:rsidRDefault="002E0C84"/>
                  </w:txbxContent>
                </v:textbox>
              </v:shape>
            </w:pict>
          </mc:Fallback>
        </mc:AlternateContent>
      </w:r>
    </w:p>
    <w:p w:rsidR="00234684" w:rsidRDefault="00234684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E02C95" w:rsidTr="00C10D73">
        <w:tc>
          <w:tcPr>
            <w:tcW w:w="2660" w:type="dxa"/>
          </w:tcPr>
          <w:p w:rsidR="00E02C95" w:rsidRPr="00E02C95" w:rsidRDefault="00E02C95" w:rsidP="00E02C95">
            <w:r w:rsidRPr="00E02C95">
              <w:rPr>
                <w:b/>
                <w:color w:val="008564"/>
              </w:rPr>
              <w:t>Títol del document</w:t>
            </w:r>
          </w:p>
        </w:tc>
        <w:tc>
          <w:tcPr>
            <w:tcW w:w="7946" w:type="dxa"/>
            <w:shd w:val="clear" w:color="auto" w:fill="B3DBD1"/>
          </w:tcPr>
          <w:p w:rsidR="00E14DDC" w:rsidRPr="001E6CCC" w:rsidRDefault="00E24595" w:rsidP="00E24595">
            <w:pPr>
              <w:rPr>
                <w:b/>
                <w:color w:val="00261D"/>
              </w:rPr>
            </w:pPr>
            <w:r w:rsidRPr="001E6CCC">
              <w:rPr>
                <w:b/>
                <w:color w:val="00261D"/>
              </w:rPr>
              <w:t>Sistema de detecció d’expectatives i necessitats dels governs locals. Resultats de les enquestes de satisfacció del Catàleg de serveis 2014 i 2015</w:t>
            </w:r>
          </w:p>
        </w:tc>
      </w:tr>
    </w:tbl>
    <w:p w:rsidR="00E02C95" w:rsidRDefault="00E02C95" w:rsidP="00C10D73">
      <w:pPr>
        <w:spacing w:after="0" w:line="240" w:lineRule="auto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E02C95" w:rsidTr="00C10D73">
        <w:tc>
          <w:tcPr>
            <w:tcW w:w="2660" w:type="dxa"/>
          </w:tcPr>
          <w:p w:rsidR="00E02C95" w:rsidRDefault="00E02C95" w:rsidP="00E30F0F">
            <w:r w:rsidRPr="00E02C95">
              <w:rPr>
                <w:b/>
                <w:color w:val="008564"/>
              </w:rPr>
              <w:t>Objecte</w:t>
            </w:r>
          </w:p>
        </w:tc>
        <w:tc>
          <w:tcPr>
            <w:tcW w:w="7946" w:type="dxa"/>
            <w:shd w:val="clear" w:color="auto" w:fill="B3DBD1"/>
          </w:tcPr>
          <w:p w:rsidR="00E02C95" w:rsidRPr="008D39D8" w:rsidRDefault="00E24595" w:rsidP="00E30F0F">
            <w:pPr>
              <w:rPr>
                <w:color w:val="00261D"/>
              </w:rPr>
            </w:pPr>
            <w:r>
              <w:rPr>
                <w:color w:val="00261D"/>
              </w:rPr>
              <w:t>Detectar de forma estable, periòdica i participativa, les expectatives i necessitats dels u</w:t>
            </w:r>
            <w:r w:rsidR="00244180">
              <w:rPr>
                <w:color w:val="00261D"/>
              </w:rPr>
              <w:t xml:space="preserve">suaris del Catàleg de serveis, </w:t>
            </w:r>
            <w:r>
              <w:rPr>
                <w:color w:val="00261D"/>
              </w:rPr>
              <w:t>a través d’enquestes periòdiques als tècnics locals</w:t>
            </w:r>
            <w:r w:rsidR="0044157E">
              <w:rPr>
                <w:color w:val="00261D"/>
              </w:rPr>
              <w:t xml:space="preserve"> referents</w:t>
            </w:r>
            <w:r>
              <w:rPr>
                <w:color w:val="00261D"/>
              </w:rPr>
              <w:t xml:space="preserve"> de cada assistèn</w:t>
            </w:r>
            <w:r w:rsidR="00D523B9">
              <w:rPr>
                <w:color w:val="00261D"/>
              </w:rPr>
              <w:t xml:space="preserve">cia finalitzada del Catàleg de </w:t>
            </w:r>
            <w:r w:rsidR="009C0132">
              <w:rPr>
                <w:color w:val="00261D"/>
              </w:rPr>
              <w:t>serveis.</w:t>
            </w:r>
          </w:p>
          <w:p w:rsidR="00E02C95" w:rsidRDefault="00E02C95" w:rsidP="00E30F0F"/>
        </w:tc>
      </w:tr>
    </w:tbl>
    <w:p w:rsidR="00E02C95" w:rsidRDefault="00E02C95" w:rsidP="00C10D73">
      <w:pPr>
        <w:spacing w:after="0" w:line="240" w:lineRule="auto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E02C95" w:rsidTr="00C10D73">
        <w:tc>
          <w:tcPr>
            <w:tcW w:w="2660" w:type="dxa"/>
          </w:tcPr>
          <w:p w:rsidR="00E02C95" w:rsidRDefault="00E02C95" w:rsidP="00E30F0F">
            <w:r w:rsidRPr="00E02C95">
              <w:rPr>
                <w:b/>
                <w:color w:val="008564"/>
              </w:rPr>
              <w:t>Finalitats</w:t>
            </w:r>
          </w:p>
        </w:tc>
        <w:tc>
          <w:tcPr>
            <w:tcW w:w="7946" w:type="dxa"/>
            <w:shd w:val="clear" w:color="auto" w:fill="B3DBD1"/>
          </w:tcPr>
          <w:p w:rsidR="00E02C95" w:rsidRPr="008D39D8" w:rsidRDefault="00E24595" w:rsidP="00E30F0F">
            <w:pPr>
              <w:rPr>
                <w:color w:val="00261D"/>
              </w:rPr>
            </w:pPr>
            <w:r>
              <w:rPr>
                <w:color w:val="00261D"/>
              </w:rPr>
              <w:t>Difondre l’anàlisi de resultats sobre la satisfacció</w:t>
            </w:r>
            <w:r w:rsidR="0041185A">
              <w:rPr>
                <w:color w:val="00261D"/>
              </w:rPr>
              <w:t xml:space="preserve"> i les propostes de millora formulades pels governs locals usuaris del Catàleg de serveis 2014 i 2015.</w:t>
            </w:r>
            <w:r w:rsidR="0041185A" w:rsidRPr="0041185A">
              <w:rPr>
                <w:color w:val="00261D"/>
              </w:rPr>
              <w:t xml:space="preserve"> Aquest informe presenta </w:t>
            </w:r>
            <w:r w:rsidR="0041185A">
              <w:rPr>
                <w:color w:val="00261D"/>
              </w:rPr>
              <w:t>la síntesi dels resultats</w:t>
            </w:r>
            <w:r w:rsidR="0044157E">
              <w:rPr>
                <w:color w:val="00261D"/>
              </w:rPr>
              <w:t xml:space="preserve">, en l’àmbit de la </w:t>
            </w:r>
            <w:r w:rsidR="0041185A">
              <w:rPr>
                <w:color w:val="00261D"/>
              </w:rPr>
              <w:t>Diputació de Barcelona de les prop de 14.000 enquestes enviades i les 2.300 propostes de millora formulades pels</w:t>
            </w:r>
            <w:r w:rsidR="0041185A" w:rsidRPr="0041185A">
              <w:rPr>
                <w:color w:val="00261D"/>
              </w:rPr>
              <w:t xml:space="preserve"> tècnics locals de la demarcació de Barcelona</w:t>
            </w:r>
            <w:r w:rsidR="0041185A">
              <w:rPr>
                <w:color w:val="00261D"/>
              </w:rPr>
              <w:t>.</w:t>
            </w:r>
          </w:p>
          <w:p w:rsidR="00E02C95" w:rsidRDefault="00E02C95" w:rsidP="00E30F0F"/>
        </w:tc>
      </w:tr>
    </w:tbl>
    <w:p w:rsidR="00E02C95" w:rsidRDefault="00E02C95" w:rsidP="00C10D73">
      <w:pPr>
        <w:spacing w:after="0" w:line="240" w:lineRule="auto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E02C95" w:rsidTr="00C10D73">
        <w:tc>
          <w:tcPr>
            <w:tcW w:w="2660" w:type="dxa"/>
          </w:tcPr>
          <w:p w:rsidR="00E02C95" w:rsidRPr="00E14DDC" w:rsidRDefault="00F03EA0" w:rsidP="002C3007">
            <w:pPr>
              <w:rPr>
                <w:b/>
                <w:color w:val="008564"/>
              </w:rPr>
            </w:pPr>
            <w:r>
              <w:rPr>
                <w:b/>
                <w:color w:val="008564"/>
              </w:rPr>
              <w:t xml:space="preserve">Data de </w:t>
            </w:r>
            <w:r w:rsidR="002C3007">
              <w:rPr>
                <w:b/>
                <w:color w:val="008564"/>
              </w:rPr>
              <w:t>finalització de l’informe</w:t>
            </w:r>
          </w:p>
        </w:tc>
        <w:tc>
          <w:tcPr>
            <w:tcW w:w="7946" w:type="dxa"/>
            <w:shd w:val="clear" w:color="auto" w:fill="B3DBD1"/>
          </w:tcPr>
          <w:p w:rsidR="00E14DDC" w:rsidRPr="00E14DDC" w:rsidRDefault="0041185A" w:rsidP="0041185A">
            <w:pPr>
              <w:rPr>
                <w:b/>
                <w:color w:val="00261D"/>
                <w:sz w:val="24"/>
                <w:szCs w:val="24"/>
              </w:rPr>
            </w:pPr>
            <w:r>
              <w:t>04/08/2016</w:t>
            </w:r>
            <w:bookmarkStart w:id="0" w:name="_GoBack"/>
            <w:bookmarkEnd w:id="0"/>
          </w:p>
        </w:tc>
      </w:tr>
    </w:tbl>
    <w:p w:rsidR="00E02C95" w:rsidRDefault="00E02C95" w:rsidP="00C10D73">
      <w:pPr>
        <w:spacing w:after="0" w:line="240" w:lineRule="auto"/>
      </w:pP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E02C95" w:rsidTr="00C10D7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02C95" w:rsidRPr="00E02C95" w:rsidRDefault="002C3007" w:rsidP="00E30F0F">
            <w:pPr>
              <w:rPr>
                <w:b/>
                <w:color w:val="008564"/>
              </w:rPr>
            </w:pPr>
            <w:r>
              <w:rPr>
                <w:b/>
                <w:color w:val="008564"/>
              </w:rPr>
              <w:t>Fitxa tècnica</w:t>
            </w:r>
          </w:p>
          <w:p w:rsidR="00E02C95" w:rsidRDefault="00E02C95" w:rsidP="00E30F0F"/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B3DBD1"/>
          </w:tcPr>
          <w:p w:rsidR="00E02C95" w:rsidRDefault="002C3007" w:rsidP="00E30F0F">
            <w:r>
              <w:t>Univers:</w:t>
            </w:r>
            <w:r w:rsidR="0041185A">
              <w:t xml:space="preserve"> ens locals de la demarcació de Barcelona</w:t>
            </w:r>
          </w:p>
          <w:p w:rsidR="002C3007" w:rsidRDefault="000042DD" w:rsidP="00E30F0F">
            <w:r>
              <w:t>Mostreig</w:t>
            </w:r>
            <w:r w:rsidR="002C3007">
              <w:t>:</w:t>
            </w:r>
            <w:r w:rsidR="0044157E">
              <w:t xml:space="preserve"> S’adreça a tot l’</w:t>
            </w:r>
            <w:r w:rsidR="009C0132">
              <w:t>univers</w:t>
            </w:r>
          </w:p>
          <w:p w:rsidR="002C3007" w:rsidRDefault="000042DD" w:rsidP="00E30F0F">
            <w:r>
              <w:t>Procediment</w:t>
            </w:r>
            <w:r w:rsidR="00250A6D">
              <w:t xml:space="preserve">: </w:t>
            </w:r>
            <w:r>
              <w:t xml:space="preserve"> </w:t>
            </w:r>
            <w:r w:rsidR="00250A6D">
              <w:t xml:space="preserve">    </w:t>
            </w:r>
            <w:r w:rsidR="00250A6D" w:rsidRPr="00250A6D">
              <w:t xml:space="preserve"> </w:t>
            </w:r>
            <w:r w:rsidRPr="00250A6D">
              <w:t>presencial</w:t>
            </w:r>
            <w: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6345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7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="00250A6D">
              <w:t xml:space="preserve">       </w:t>
            </w:r>
            <w:r>
              <w:t xml:space="preserve">telefònic   </w:t>
            </w:r>
            <w:sdt>
              <w:sdtPr>
                <w:rPr>
                  <w:b/>
                  <w:sz w:val="24"/>
                  <w:szCs w:val="24"/>
                </w:rPr>
                <w:id w:val="-15785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8107C">
              <w:t xml:space="preserve"> </w:t>
            </w:r>
            <w:r w:rsidR="00250A6D">
              <w:t xml:space="preserve">         </w:t>
            </w:r>
            <w:r w:rsidR="009938F3">
              <w:t>en línia</w:t>
            </w:r>
            <w: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48800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5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  <w:p w:rsidR="002C3007" w:rsidRDefault="002C3007" w:rsidP="00E30F0F">
            <w:r>
              <w:t>Marge d’error:</w:t>
            </w:r>
            <w:r w:rsidR="009C0132">
              <w:t xml:space="preserve"> </w:t>
            </w:r>
          </w:p>
          <w:p w:rsidR="002C3007" w:rsidRPr="00BB0ED9" w:rsidRDefault="002C3007" w:rsidP="0041185A">
            <w:r>
              <w:t>Dat</w:t>
            </w:r>
            <w:r w:rsidR="000042DD">
              <w:t>es</w:t>
            </w:r>
            <w:r>
              <w:t xml:space="preserve"> </w:t>
            </w:r>
            <w:r w:rsidR="000042DD">
              <w:t xml:space="preserve">del </w:t>
            </w:r>
            <w:r>
              <w:t>treball de camp:</w:t>
            </w:r>
            <w:r w:rsidR="00B96662">
              <w:t xml:space="preserve"> </w:t>
            </w:r>
            <w:r w:rsidR="001E6CCC">
              <w:rPr>
                <w:color w:val="00261D"/>
              </w:rPr>
              <w:t xml:space="preserve">Del mes de juny de 2014 al </w:t>
            </w:r>
            <w:r w:rsidR="009C0132">
              <w:rPr>
                <w:color w:val="00261D"/>
              </w:rPr>
              <w:t>mes</w:t>
            </w:r>
            <w:r w:rsidR="0041185A">
              <w:rPr>
                <w:color w:val="00261D"/>
              </w:rPr>
              <w:t xml:space="preserve"> de juliol de 2016</w:t>
            </w:r>
          </w:p>
        </w:tc>
      </w:tr>
    </w:tbl>
    <w:p w:rsidR="00E02C95" w:rsidRDefault="00E02C95" w:rsidP="00C10D73">
      <w:pPr>
        <w:spacing w:after="0" w:line="240" w:lineRule="auto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7946"/>
      </w:tblGrid>
      <w:tr w:rsidR="00A9478C" w:rsidTr="00C10D73">
        <w:tc>
          <w:tcPr>
            <w:tcW w:w="2660" w:type="dxa"/>
          </w:tcPr>
          <w:p w:rsidR="00F84244" w:rsidRPr="006F20FD" w:rsidRDefault="00F03EA0" w:rsidP="00E30F0F">
            <w:pPr>
              <w:rPr>
                <w:b/>
                <w:color w:val="008564"/>
              </w:rPr>
            </w:pPr>
            <w:r w:rsidRPr="006F20FD">
              <w:rPr>
                <w:b/>
                <w:color w:val="008564"/>
              </w:rPr>
              <w:t>Direcció / Gerència</w:t>
            </w:r>
            <w:r w:rsidR="00A9478C" w:rsidRPr="006F20FD">
              <w:rPr>
                <w:b/>
                <w:color w:val="008564"/>
              </w:rPr>
              <w:t xml:space="preserve"> de </w:t>
            </w:r>
          </w:p>
          <w:p w:rsidR="00A9478C" w:rsidRPr="00E14DDC" w:rsidRDefault="00D523B9" w:rsidP="00E30F0F">
            <w:pPr>
              <w:rPr>
                <w:b/>
                <w:color w:val="008564"/>
                <w:sz w:val="20"/>
                <w:szCs w:val="20"/>
              </w:rPr>
            </w:pPr>
            <w:r w:rsidRPr="006F20FD">
              <w:rPr>
                <w:b/>
                <w:color w:val="008564"/>
              </w:rPr>
              <w:t>s</w:t>
            </w:r>
            <w:r w:rsidR="00A9478C" w:rsidRPr="006F20FD">
              <w:rPr>
                <w:b/>
                <w:color w:val="008564"/>
              </w:rPr>
              <w:t>ervei</w:t>
            </w:r>
          </w:p>
        </w:tc>
        <w:tc>
          <w:tcPr>
            <w:tcW w:w="7946" w:type="dxa"/>
            <w:shd w:val="clear" w:color="auto" w:fill="B3DBD1"/>
          </w:tcPr>
          <w:p w:rsidR="00A9478C" w:rsidRPr="00BB0ED9" w:rsidRDefault="0041185A" w:rsidP="00244180">
            <w:r>
              <w:rPr>
                <w:color w:val="00261D"/>
              </w:rPr>
              <w:t>Serv</w:t>
            </w:r>
            <w:r w:rsidR="00244180">
              <w:rPr>
                <w:color w:val="00261D"/>
              </w:rPr>
              <w:t>ei de Planificació i Avaluació</w:t>
            </w:r>
          </w:p>
        </w:tc>
      </w:tr>
    </w:tbl>
    <w:p w:rsidR="006A5731" w:rsidRDefault="0023468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64E94" wp14:editId="09112975">
                <wp:simplePos x="0" y="0"/>
                <wp:positionH relativeFrom="column">
                  <wp:posOffset>2598420</wp:posOffset>
                </wp:positionH>
                <wp:positionV relativeFrom="paragraph">
                  <wp:posOffset>3999865</wp:posOffset>
                </wp:positionV>
                <wp:extent cx="2110740" cy="1403985"/>
                <wp:effectExtent l="0" t="0" r="0" b="0"/>
                <wp:wrapNone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84" w:rsidRPr="00234684" w:rsidRDefault="00234684" w:rsidP="00234684">
                            <w:pPr>
                              <w:rPr>
                                <w:b/>
                                <w:color w:val="0085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564"/>
                                <w:sz w:val="24"/>
                                <w:szCs w:val="24"/>
                              </w:rPr>
                              <w:t>Periodicitat del seguiment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4.6pt;margin-top:314.95pt;width:166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" filled="f" stroked="f">
                <v:textbox style="mso-fit-shape-to-text:t">
                  <w:txbxContent>
                    <w:p w:rsidR="00234684" w:rsidRPr="00234684" w:rsidRDefault="00234684" w:rsidP="00234684">
                      <w:pPr>
                        <w:rPr>
                          <w:b/>
                          <w:color w:val="0085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564"/>
                          <w:sz w:val="24"/>
                          <w:szCs w:val="24"/>
                        </w:rPr>
                        <w:t>Periodicitat del seguiment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731" w:rsidSect="00E14DDC">
      <w:headerReference w:type="default" r:id="rId8"/>
      <w:footerReference w:type="default" r:id="rId9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8D" w:rsidRDefault="00A8348D" w:rsidP="00B94663">
      <w:pPr>
        <w:spacing w:after="0" w:line="240" w:lineRule="auto"/>
      </w:pPr>
      <w:r>
        <w:separator/>
      </w:r>
    </w:p>
  </w:endnote>
  <w:endnote w:type="continuationSeparator" w:id="0">
    <w:p w:rsidR="00A8348D" w:rsidRDefault="00A8348D" w:rsidP="00B9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F7" w:rsidRPr="00251DF7" w:rsidRDefault="00251DF7" w:rsidP="00251DF7">
    <w:pPr>
      <w:pStyle w:val="Peu"/>
      <w:jc w:val="right"/>
      <w:rPr>
        <w:sz w:val="18"/>
        <w:szCs w:val="18"/>
      </w:rPr>
    </w:pPr>
    <w:r w:rsidRPr="00251DF7">
      <w:rPr>
        <w:sz w:val="18"/>
        <w:szCs w:val="18"/>
      </w:rPr>
      <w:t xml:space="preserve">Data d’actualització: </w:t>
    </w:r>
    <w:r w:rsidR="00D523B9">
      <w:rPr>
        <w:sz w:val="18"/>
        <w:szCs w:val="18"/>
      </w:rPr>
      <w:t>29</w:t>
    </w:r>
    <w:r w:rsidRPr="00251DF7">
      <w:rPr>
        <w:sz w:val="18"/>
        <w:szCs w:val="18"/>
      </w:rPr>
      <w:t>/</w:t>
    </w:r>
    <w:r w:rsidR="00D523B9">
      <w:rPr>
        <w:sz w:val="18"/>
        <w:szCs w:val="18"/>
      </w:rPr>
      <w:t>09</w:t>
    </w:r>
    <w:r w:rsidRPr="00251DF7">
      <w:rPr>
        <w:sz w:val="18"/>
        <w:szCs w:val="18"/>
      </w:rPr>
      <w:t>/</w:t>
    </w:r>
    <w:r w:rsidR="00D523B9">
      <w:rPr>
        <w:sz w:val="18"/>
        <w:szCs w:val="18"/>
      </w:rPr>
      <w:t>2016</w:t>
    </w:r>
  </w:p>
  <w:p w:rsidR="00251DF7" w:rsidRDefault="00251DF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8D" w:rsidRDefault="00A8348D" w:rsidP="00B94663">
      <w:pPr>
        <w:spacing w:after="0" w:line="240" w:lineRule="auto"/>
      </w:pPr>
      <w:r>
        <w:separator/>
      </w:r>
    </w:p>
  </w:footnote>
  <w:footnote w:type="continuationSeparator" w:id="0">
    <w:p w:rsidR="00A8348D" w:rsidRDefault="00A8348D" w:rsidP="00B9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45" w:rsidRDefault="00A23FDF" w:rsidP="00B32045">
    <w:pPr>
      <w:pStyle w:val="Capalera"/>
      <w:tabs>
        <w:tab w:val="clear" w:pos="4252"/>
        <w:tab w:val="clear" w:pos="8504"/>
        <w:tab w:val="left" w:pos="3576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848903" wp14:editId="2E88ECFE">
              <wp:simplePos x="0" y="0"/>
              <wp:positionH relativeFrom="column">
                <wp:posOffset>-472440</wp:posOffset>
              </wp:positionH>
              <wp:positionV relativeFrom="paragraph">
                <wp:posOffset>-172720</wp:posOffset>
              </wp:positionV>
              <wp:extent cx="7581900" cy="1234440"/>
              <wp:effectExtent l="0" t="0" r="1905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234440"/>
                      </a:xfrm>
                      <a:prstGeom prst="rect">
                        <a:avLst/>
                      </a:prstGeom>
                      <a:solidFill>
                        <a:srgbClr val="0085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7.2pt;margin-top:-13.6pt;width:597pt;height: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" fillcolor="#008564" strokecolor="#243f60 [1604]" strokeweight="2pt"/>
          </w:pict>
        </mc:Fallback>
      </mc:AlternateContent>
    </w:r>
    <w:r w:rsidR="00B32045">
      <w:tab/>
    </w:r>
  </w:p>
  <w:tbl>
    <w:tblPr>
      <w:tblStyle w:val="Taulaambquadrcula"/>
      <w:tblW w:w="104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968"/>
    </w:tblGrid>
    <w:tr w:rsidR="00B32045" w:rsidTr="00A23FDF">
      <w:trPr>
        <w:trHeight w:val="813"/>
      </w:trPr>
      <w:tc>
        <w:tcPr>
          <w:tcW w:w="0" w:type="auto"/>
          <w:shd w:val="clear" w:color="auto" w:fill="008564"/>
        </w:tcPr>
        <w:p w:rsidR="00B32045" w:rsidRDefault="00B32045" w:rsidP="00B32045">
          <w:pPr>
            <w:pStyle w:val="Capalera"/>
            <w:tabs>
              <w:tab w:val="clear" w:pos="4252"/>
              <w:tab w:val="clear" w:pos="8504"/>
              <w:tab w:val="left" w:pos="3576"/>
            </w:tabs>
          </w:pPr>
          <w:r>
            <w:rPr>
              <w:noProof/>
              <w:lang w:eastAsia="ca-ES"/>
            </w:rPr>
            <w:drawing>
              <wp:inline distT="0" distB="0" distL="0" distR="0" wp14:anchorId="55F888E4" wp14:editId="3AA86AA5">
                <wp:extent cx="1702800" cy="550800"/>
                <wp:effectExtent l="0" t="0" r="0" b="1905"/>
                <wp:docPr id="16" name="Imat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8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32045" w:rsidRDefault="00B32045" w:rsidP="00B32045">
          <w:pPr>
            <w:pStyle w:val="Capalera"/>
            <w:tabs>
              <w:tab w:val="clear" w:pos="4252"/>
              <w:tab w:val="clear" w:pos="8504"/>
              <w:tab w:val="left" w:pos="3576"/>
            </w:tabs>
          </w:pPr>
        </w:p>
      </w:tc>
      <w:tc>
        <w:tcPr>
          <w:tcW w:w="6968" w:type="dxa"/>
          <w:shd w:val="clear" w:color="auto" w:fill="008564"/>
        </w:tcPr>
        <w:p w:rsidR="00B32045" w:rsidRDefault="00A23FDF" w:rsidP="00A23FDF">
          <w:pPr>
            <w:pStyle w:val="Capalera"/>
            <w:tabs>
              <w:tab w:val="clear" w:pos="4252"/>
              <w:tab w:val="clear" w:pos="8504"/>
              <w:tab w:val="left" w:pos="3576"/>
            </w:tabs>
            <w:jc w:val="right"/>
            <w:rPr>
              <w:noProof/>
              <w:lang w:eastAsia="ca-ES"/>
            </w:rPr>
          </w:pPr>
          <w:r>
            <w:rPr>
              <w:noProof/>
              <w:lang w:eastAsia="ca-ES"/>
            </w:rPr>
            <w:drawing>
              <wp:inline distT="0" distB="0" distL="0" distR="0" wp14:anchorId="6A101148" wp14:editId="0573F317">
                <wp:extent cx="648000" cy="648000"/>
                <wp:effectExtent l="0" t="0" r="0" b="0"/>
                <wp:docPr id="17" name="Imat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i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663" w:rsidRDefault="00B94663" w:rsidP="00B32045">
    <w:pPr>
      <w:pStyle w:val="Capalera"/>
      <w:tabs>
        <w:tab w:val="clear" w:pos="4252"/>
        <w:tab w:val="clear" w:pos="8504"/>
        <w:tab w:val="left" w:pos="35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E0"/>
    <w:rsid w:val="000042DD"/>
    <w:rsid w:val="001175E4"/>
    <w:rsid w:val="001C55F6"/>
    <w:rsid w:val="001D25C0"/>
    <w:rsid w:val="001E6CCC"/>
    <w:rsid w:val="00234684"/>
    <w:rsid w:val="00244180"/>
    <w:rsid w:val="00250A6D"/>
    <w:rsid w:val="00251DF7"/>
    <w:rsid w:val="002C3007"/>
    <w:rsid w:val="002E0C84"/>
    <w:rsid w:val="00357679"/>
    <w:rsid w:val="0039797D"/>
    <w:rsid w:val="003A04EE"/>
    <w:rsid w:val="0041185A"/>
    <w:rsid w:val="0044157E"/>
    <w:rsid w:val="004821D8"/>
    <w:rsid w:val="004C6B53"/>
    <w:rsid w:val="004E1ED2"/>
    <w:rsid w:val="00536FD5"/>
    <w:rsid w:val="005E63F5"/>
    <w:rsid w:val="00610F57"/>
    <w:rsid w:val="00617F58"/>
    <w:rsid w:val="006A5731"/>
    <w:rsid w:val="006F20FD"/>
    <w:rsid w:val="007A4F7C"/>
    <w:rsid w:val="007B7370"/>
    <w:rsid w:val="007D4987"/>
    <w:rsid w:val="00847F68"/>
    <w:rsid w:val="0088107C"/>
    <w:rsid w:val="008B55E0"/>
    <w:rsid w:val="008D39D8"/>
    <w:rsid w:val="009867CE"/>
    <w:rsid w:val="009938F3"/>
    <w:rsid w:val="009C0132"/>
    <w:rsid w:val="00A23FDF"/>
    <w:rsid w:val="00A24278"/>
    <w:rsid w:val="00A8348D"/>
    <w:rsid w:val="00A9478C"/>
    <w:rsid w:val="00AF7E7F"/>
    <w:rsid w:val="00B17600"/>
    <w:rsid w:val="00B32045"/>
    <w:rsid w:val="00B36372"/>
    <w:rsid w:val="00B94663"/>
    <w:rsid w:val="00B96662"/>
    <w:rsid w:val="00BB0ED9"/>
    <w:rsid w:val="00C10D73"/>
    <w:rsid w:val="00C70D24"/>
    <w:rsid w:val="00CF0640"/>
    <w:rsid w:val="00D23F18"/>
    <w:rsid w:val="00D523B9"/>
    <w:rsid w:val="00D942AD"/>
    <w:rsid w:val="00E02C95"/>
    <w:rsid w:val="00E14DDC"/>
    <w:rsid w:val="00E24595"/>
    <w:rsid w:val="00E87D8C"/>
    <w:rsid w:val="00EA6376"/>
    <w:rsid w:val="00F03EA0"/>
    <w:rsid w:val="00F21662"/>
    <w:rsid w:val="00F84244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66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4663"/>
  </w:style>
  <w:style w:type="paragraph" w:styleId="Peu">
    <w:name w:val="footer"/>
    <w:basedOn w:val="Normal"/>
    <w:link w:val="Peu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4663"/>
  </w:style>
  <w:style w:type="table" w:styleId="Taulaambquadrcula">
    <w:name w:val="Table Grid"/>
    <w:basedOn w:val="Taulanormal"/>
    <w:uiPriority w:val="59"/>
    <w:rsid w:val="00B3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66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4663"/>
  </w:style>
  <w:style w:type="paragraph" w:styleId="Peu">
    <w:name w:val="footer"/>
    <w:basedOn w:val="Normal"/>
    <w:link w:val="PeuCar"/>
    <w:uiPriority w:val="99"/>
    <w:unhideWhenUsed/>
    <w:rsid w:val="00B94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4663"/>
  </w:style>
  <w:style w:type="table" w:styleId="Taulaambquadrcula">
    <w:name w:val="Table Grid"/>
    <w:basedOn w:val="Taulanormal"/>
    <w:uiPriority w:val="59"/>
    <w:rsid w:val="00B3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B9CC-F40B-4745-94B0-FCD518E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lopezwf</dc:creator>
  <cp:lastModifiedBy>amorospm</cp:lastModifiedBy>
  <cp:revision>2</cp:revision>
  <cp:lastPrinted>2016-09-23T12:31:00Z</cp:lastPrinted>
  <dcterms:created xsi:type="dcterms:W3CDTF">2016-09-26T07:58:00Z</dcterms:created>
  <dcterms:modified xsi:type="dcterms:W3CDTF">2016-09-26T07:58:00Z</dcterms:modified>
</cp:coreProperties>
</file>